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CD" w:rsidRDefault="001B1DCD">
      <w:pPr>
        <w:spacing w:after="0"/>
      </w:pPr>
    </w:p>
    <w:p w:rsidR="001B1DCD" w:rsidRDefault="001B1DCD">
      <w:pPr>
        <w:spacing w:after="0"/>
        <w:jc w:val="right"/>
      </w:pPr>
      <w:bookmarkStart w:id="0" w:name="z51"/>
      <w:r>
        <w:rPr>
          <w:color w:val="000000"/>
          <w:sz w:val="20"/>
        </w:rPr>
        <w:t>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мола облысы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кімдігіні</w:t>
      </w:r>
      <w:r>
        <w:rPr>
          <w:rFonts w:ascii="Courier New" w:hAnsi="Courier New" w:cs="Courier New"/>
          <w:color w:val="000000"/>
          <w:sz w:val="20"/>
        </w:rPr>
        <w:t>ң</w:t>
      </w:r>
      <w:r>
        <w:br/>
      </w:r>
      <w:r>
        <w:rPr>
          <w:color w:val="000000"/>
          <w:sz w:val="20"/>
        </w:rPr>
        <w:t xml:space="preserve"> 2015 жыл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 3 маусымда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 </w:t>
      </w:r>
      <w:r>
        <w:br/>
      </w:r>
      <w:r>
        <w:rPr>
          <w:color w:val="000000"/>
          <w:sz w:val="20"/>
        </w:rPr>
        <w:t xml:space="preserve"> № А-6/250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аулысымен  </w:t>
      </w:r>
      <w:r>
        <w:br/>
      </w:r>
      <w:r>
        <w:rPr>
          <w:color w:val="000000"/>
          <w:sz w:val="20"/>
        </w:rPr>
        <w:t xml:space="preserve"> бекітілді        </w:t>
      </w:r>
    </w:p>
    <w:p w:rsidR="001B1DCD" w:rsidRDefault="001B1DCD">
      <w:pPr>
        <w:spacing w:after="0"/>
      </w:pPr>
      <w:bookmarkStart w:id="1" w:name="z52"/>
      <w:bookmarkEnd w:id="0"/>
      <w:r>
        <w:rPr>
          <w:b/>
          <w:color w:val="000000"/>
        </w:rPr>
        <w:t xml:space="preserve">   «Мектепке дейінгі білім беру </w:t>
      </w:r>
      <w:r>
        <w:rPr>
          <w:rFonts w:ascii="Courier New" w:hAnsi="Courier New" w:cs="Courier New"/>
          <w:b/>
          <w:color w:val="000000"/>
        </w:rPr>
        <w:t>ұ</w:t>
      </w:r>
      <w:r>
        <w:rPr>
          <w:b/>
          <w:color w:val="000000"/>
        </w:rPr>
        <w:t xml:space="preserve">йымдарына </w:t>
      </w:r>
      <w:r>
        <w:rPr>
          <w:rFonts w:ascii="Courier New" w:hAnsi="Courier New" w:cs="Courier New"/>
          <w:b/>
          <w:color w:val="000000"/>
        </w:rPr>
        <w:t>құ</w:t>
      </w:r>
      <w:r>
        <w:rPr>
          <w:b/>
          <w:color w:val="000000"/>
        </w:rPr>
        <w:t xml:space="preserve">жаттарды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абылдау ж</w:t>
      </w:r>
      <w:r>
        <w:rPr>
          <w:rFonts w:ascii="Courier New" w:hAnsi="Courier New" w:cs="Courier New"/>
          <w:b/>
          <w:color w:val="000000"/>
        </w:rPr>
        <w:t>ә</w:t>
      </w:r>
      <w:r>
        <w:rPr>
          <w:b/>
          <w:color w:val="000000"/>
        </w:rPr>
        <w:t xml:space="preserve">не балаларды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абылдау» мемлекеттік к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 xml:space="preserve">рсетілетін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 регламенті</w:t>
      </w:r>
    </w:p>
    <w:p w:rsidR="001B1DCD" w:rsidRDefault="001B1DCD">
      <w:pPr>
        <w:spacing w:after="0"/>
      </w:pPr>
      <w:bookmarkStart w:id="2" w:name="z53"/>
      <w:bookmarkEnd w:id="1"/>
      <w:r>
        <w:rPr>
          <w:b/>
          <w:color w:val="000000"/>
        </w:rPr>
        <w:t xml:space="preserve">   1. Жалпы ережелер</w:t>
      </w:r>
    </w:p>
    <w:p w:rsidR="001B1DCD" w:rsidRDefault="001B1DCD">
      <w:pPr>
        <w:spacing w:after="0"/>
      </w:pPr>
      <w:bookmarkStart w:id="3" w:name="z54"/>
      <w:bookmarkEnd w:id="2"/>
      <w:r>
        <w:rPr>
          <w:color w:val="000000"/>
          <w:sz w:val="20"/>
        </w:rPr>
        <w:t xml:space="preserve">      1. «Мектепке дейінгі білім беру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йымдарына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 xml:space="preserve">жаттарды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абылдау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не балаларды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абылдау»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(б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дан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рі –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ызмет) 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мола облысыны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барлы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лгідегі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рдегі мектепке дейінгі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йымдарымен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рсетіледі (б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дан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рі –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беруші).</w:t>
      </w:r>
      <w:r>
        <w:br/>
      </w:r>
      <w:r>
        <w:rPr>
          <w:color w:val="000000"/>
          <w:sz w:val="20"/>
        </w:rPr>
        <w:t>      2.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 нысаны: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аз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рінде.</w:t>
      </w:r>
      <w:r>
        <w:br/>
      </w:r>
      <w:r>
        <w:rPr>
          <w:color w:val="000000"/>
          <w:sz w:val="20"/>
        </w:rPr>
        <w:t>      3. Баланы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ата-анасыны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біріні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немесе за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ды 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кіліні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тініші негізінде баланы мектепке дейінгі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йым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абылдау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н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тижесі болып табылады.</w:t>
      </w:r>
      <w:r>
        <w:br/>
      </w:r>
      <w:r>
        <w:rPr>
          <w:color w:val="000000"/>
          <w:sz w:val="20"/>
        </w:rPr>
        <w:t>     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н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тижесін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сыну нысаны: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аз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рінде.</w:t>
      </w:r>
    </w:p>
    <w:p w:rsidR="001B1DCD" w:rsidRDefault="001B1DCD">
      <w:pPr>
        <w:spacing w:after="0"/>
      </w:pPr>
      <w:bookmarkStart w:id="4" w:name="z57"/>
      <w:bookmarkEnd w:id="3"/>
      <w:r>
        <w:rPr>
          <w:b/>
          <w:color w:val="000000"/>
        </w:rPr>
        <w:t xml:space="preserve">   2. Мемлекеттік к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 xml:space="preserve">рсетілетін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ызметті беру процесінде к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 xml:space="preserve">рсетілетін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ызметті берушіні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құ</w:t>
      </w:r>
      <w:r>
        <w:rPr>
          <w:b/>
          <w:color w:val="000000"/>
        </w:rPr>
        <w:t>рылымды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 xml:space="preserve"> б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>лімшесіні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(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ызметшілеріні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) </w:t>
      </w:r>
      <w:r>
        <w:rPr>
          <w:rFonts w:ascii="Courier New" w:hAnsi="Courier New" w:cs="Courier New"/>
          <w:b/>
          <w:color w:val="000000"/>
        </w:rPr>
        <w:t>ә</w:t>
      </w:r>
      <w:r>
        <w:rPr>
          <w:b/>
          <w:color w:val="000000"/>
        </w:rPr>
        <w:t>рекет ету т</w:t>
      </w:r>
      <w:r>
        <w:rPr>
          <w:rFonts w:ascii="Courier New" w:hAnsi="Courier New" w:cs="Courier New"/>
          <w:b/>
          <w:color w:val="000000"/>
        </w:rPr>
        <w:t>ә</w:t>
      </w:r>
      <w:r>
        <w:rPr>
          <w:b/>
          <w:color w:val="000000"/>
        </w:rPr>
        <w:t>ртібіні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сипаттамасы</w:t>
      </w:r>
    </w:p>
    <w:p w:rsidR="001B1DCD" w:rsidRDefault="001B1DCD">
      <w:pPr>
        <w:spacing w:after="0"/>
      </w:pPr>
      <w:bookmarkStart w:id="5" w:name="z58"/>
      <w:bookmarkEnd w:id="4"/>
      <w:r>
        <w:rPr>
          <w:color w:val="000000"/>
          <w:sz w:val="20"/>
        </w:rPr>
        <w:t>      4.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ызметті алу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ызметті алушы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аза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стан Республикасы Білім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не 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ылым министріні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2015 жыл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 7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уірдегі № 172 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йры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ымен бекітілген «Мектепке дейінгі білім беру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йымдарына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 xml:space="preserve">жаттарды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абылдау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не балаларды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абылдау»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стандартыны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 9-тарма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ында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рсетілген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 xml:space="preserve">жаттарды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сынады.</w:t>
      </w:r>
      <w:r>
        <w:br/>
      </w:r>
      <w:r>
        <w:rPr>
          <w:color w:val="000000"/>
          <w:sz w:val="20"/>
        </w:rPr>
        <w:t>      5.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 процесіні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 xml:space="preserve">рамына кіретін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 р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сімні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(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рекетті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) мазм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ны, оны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орындалу мерзіміні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за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ты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ы:</w:t>
      </w:r>
      <w:r>
        <w:br/>
      </w:r>
      <w:r>
        <w:rPr>
          <w:color w:val="000000"/>
          <w:sz w:val="20"/>
        </w:rPr>
        <w:t>      1)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жауапты орындаушысы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 xml:space="preserve">жаттар пакетін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абылдайды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тіркейді – 10 минут. Н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тижесі –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басшылы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ына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 xml:space="preserve">жаттарды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ол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ою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жолдау;</w:t>
      </w:r>
      <w:r>
        <w:br/>
      </w:r>
      <w:r>
        <w:rPr>
          <w:color w:val="000000"/>
          <w:sz w:val="20"/>
        </w:rPr>
        <w:t xml:space="preserve">      2) басшы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жаттарды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толы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ты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ын тексереді,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ол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ояды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не баланы мектепке дейінгі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йым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абылдау туралы шешім береді – 20 минут. Н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тижесі –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баланы мектепке дейінгі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йым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абылдау туралы шешім беру;</w:t>
      </w:r>
    </w:p>
    <w:p w:rsidR="001B1DCD" w:rsidRDefault="001B1DCD">
      <w:pPr>
        <w:spacing w:after="0"/>
      </w:pPr>
      <w:bookmarkStart w:id="6" w:name="z62"/>
      <w:bookmarkEnd w:id="5"/>
      <w:r>
        <w:rPr>
          <w:b/>
          <w:color w:val="000000"/>
        </w:rPr>
        <w:t xml:space="preserve">   3. Мемлекеттік к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 xml:space="preserve">рсетілетін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ызметті беру процесінде к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 xml:space="preserve">рсетілетін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ызметті берушіні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құ</w:t>
      </w:r>
      <w:r>
        <w:rPr>
          <w:b/>
          <w:color w:val="000000"/>
        </w:rPr>
        <w:t>рылымды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 xml:space="preserve"> б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>лімшелеріні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(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ызметшілеріні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) 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>зара іс-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имыл т</w:t>
      </w:r>
      <w:r>
        <w:rPr>
          <w:rFonts w:ascii="Courier New" w:hAnsi="Courier New" w:cs="Courier New"/>
          <w:b/>
          <w:color w:val="000000"/>
        </w:rPr>
        <w:t>ә</w:t>
      </w:r>
      <w:r>
        <w:rPr>
          <w:b/>
          <w:color w:val="000000"/>
        </w:rPr>
        <w:t>ртібіні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сипаттамасы</w:t>
      </w:r>
    </w:p>
    <w:p w:rsidR="001B1DCD" w:rsidRDefault="001B1DCD">
      <w:pPr>
        <w:spacing w:after="0"/>
      </w:pPr>
      <w:bookmarkStart w:id="7" w:name="z63"/>
      <w:bookmarkEnd w:id="6"/>
      <w:r>
        <w:rPr>
          <w:color w:val="000000"/>
          <w:sz w:val="20"/>
        </w:rPr>
        <w:t>      6.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 процесіне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атысатын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рылымды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б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лімшелеріні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(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ызметкерлеріні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) тізбесі:</w:t>
      </w:r>
      <w:r>
        <w:br/>
      </w:r>
      <w:r>
        <w:rPr>
          <w:color w:val="000000"/>
          <w:sz w:val="20"/>
        </w:rPr>
        <w:t>      1) жауапты орындаушы;</w:t>
      </w:r>
      <w:r>
        <w:br/>
      </w:r>
      <w:r>
        <w:rPr>
          <w:color w:val="000000"/>
          <w:sz w:val="20"/>
        </w:rPr>
        <w:t>      2)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басшылы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ы.</w:t>
      </w:r>
      <w:r>
        <w:br/>
      </w:r>
      <w:r>
        <w:rPr>
          <w:color w:val="000000"/>
          <w:sz w:val="20"/>
        </w:rPr>
        <w:t xml:space="preserve">      7.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рбір р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сімні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(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рекетті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)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за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тылы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ын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рсете отырып,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рылымды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б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лімшелер (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ызметшілер) арасында р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сімдерді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(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рекетті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) кезе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ділігін сипаттау:</w:t>
      </w:r>
      <w:r>
        <w:br/>
      </w:r>
      <w:r>
        <w:rPr>
          <w:color w:val="000000"/>
          <w:sz w:val="20"/>
        </w:rPr>
        <w:t>      1)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жауапты орындаушысы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 xml:space="preserve">жаттар пакетін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абылдауды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тіркеуді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зеге асырады – 10 минут;</w:t>
      </w:r>
      <w:r>
        <w:br/>
      </w:r>
      <w:r>
        <w:rPr>
          <w:color w:val="000000"/>
          <w:sz w:val="20"/>
        </w:rPr>
        <w:t xml:space="preserve">      2) басшы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жаттарды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толы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ты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ын тексереді,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ол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ояды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не баланы мектепке дейінгі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йым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абылдау туралы шешім береді – 20 минут.</w:t>
      </w:r>
      <w:r>
        <w:br/>
      </w:r>
      <w:r>
        <w:rPr>
          <w:color w:val="000000"/>
          <w:sz w:val="20"/>
        </w:rPr>
        <w:t>     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беру процесінде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 р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сімдеріні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(іс-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имылдарыны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),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рылымды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б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лімшелеріні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(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ызметшілеріні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) кезе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ділігін толы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сипаттау, осы регламентті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 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осымшасына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беруді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бизнес-процесіні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аны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тамалы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ында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рсетіледі.</w:t>
      </w:r>
    </w:p>
    <w:p w:rsidR="001B1DCD" w:rsidRDefault="001B1DCD">
      <w:pPr>
        <w:spacing w:after="0"/>
        <w:jc w:val="right"/>
      </w:pPr>
      <w:bookmarkStart w:id="8" w:name="z69"/>
      <w:bookmarkEnd w:id="7"/>
      <w:r>
        <w:rPr>
          <w:color w:val="000000"/>
          <w:sz w:val="20"/>
        </w:rPr>
        <w:t xml:space="preserve">«Мектепке дейінгі білім беру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йымдарына</w:t>
      </w:r>
      <w:r>
        <w:br/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 xml:space="preserve">жаттарды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абылдау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не балаларды  </w:t>
      </w:r>
      <w:r>
        <w:br/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абылдау»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  </w:t>
      </w:r>
      <w:r>
        <w:br/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регламентіне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осымша    </w:t>
      </w:r>
    </w:p>
    <w:p w:rsidR="001B1DCD" w:rsidRDefault="001B1DCD">
      <w:pPr>
        <w:spacing w:after="0"/>
      </w:pPr>
      <w:bookmarkStart w:id="9" w:name="z70"/>
      <w:bookmarkEnd w:id="8"/>
      <w:r>
        <w:rPr>
          <w:b/>
          <w:color w:val="000000"/>
        </w:rPr>
        <w:t xml:space="preserve">   «Мектепке дейінгі білім беру </w:t>
      </w:r>
      <w:r>
        <w:rPr>
          <w:rFonts w:ascii="Courier New" w:hAnsi="Courier New" w:cs="Courier New"/>
          <w:b/>
          <w:color w:val="000000"/>
        </w:rPr>
        <w:t>ұ</w:t>
      </w:r>
      <w:r>
        <w:rPr>
          <w:b/>
          <w:color w:val="000000"/>
        </w:rPr>
        <w:t xml:space="preserve">йымдарына </w:t>
      </w:r>
      <w:r>
        <w:rPr>
          <w:rFonts w:ascii="Courier New" w:hAnsi="Courier New" w:cs="Courier New"/>
          <w:b/>
          <w:color w:val="000000"/>
        </w:rPr>
        <w:t>құ</w:t>
      </w:r>
      <w:r>
        <w:rPr>
          <w:b/>
          <w:color w:val="000000"/>
        </w:rPr>
        <w:t xml:space="preserve">жаттарды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абылдау ж</w:t>
      </w:r>
      <w:r>
        <w:rPr>
          <w:rFonts w:ascii="Courier New" w:hAnsi="Courier New" w:cs="Courier New"/>
          <w:b/>
          <w:color w:val="000000"/>
        </w:rPr>
        <w:t>ә</w:t>
      </w:r>
      <w:r>
        <w:rPr>
          <w:b/>
          <w:color w:val="000000"/>
        </w:rPr>
        <w:t xml:space="preserve">не балаларды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абылдау» мемлекеттік к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 xml:space="preserve">рсетілетін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 беруді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бизнес-процестеріні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аны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тамалы</w:t>
      </w:r>
      <w:r>
        <w:rPr>
          <w:rFonts w:ascii="Courier New" w:hAnsi="Courier New" w:cs="Courier New"/>
          <w:b/>
          <w:color w:val="000000"/>
        </w:rPr>
        <w:t>ғ</w:t>
      </w:r>
      <w:r>
        <w:rPr>
          <w:b/>
          <w:color w:val="000000"/>
        </w:rPr>
        <w:t>ы</w:t>
      </w:r>
    </w:p>
    <w:bookmarkEnd w:id="9"/>
    <w:p w:rsidR="001B1DCD" w:rsidRDefault="001B1DCD">
      <w:pPr>
        <w:spacing w:after="0"/>
      </w:pPr>
      <w:r w:rsidRPr="00317A29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3pt;height:524.25pt;visibility:visible">
            <v:imagedata r:id="rId4" o:title=""/>
          </v:shape>
        </w:pict>
      </w:r>
    </w:p>
    <w:p w:rsidR="001B1DCD" w:rsidRDefault="001B1DCD" w:rsidP="0092607F">
      <w:pPr>
        <w:spacing w:after="0"/>
      </w:pPr>
      <w:r>
        <w:br/>
      </w:r>
      <w:r>
        <w:br/>
      </w:r>
    </w:p>
    <w:sectPr w:rsidR="001B1DCD" w:rsidSect="0092607F">
      <w:pgSz w:w="11907" w:h="16839" w:code="9"/>
      <w:pgMar w:top="1440" w:right="1080" w:bottom="719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5BC"/>
    <w:rsid w:val="001B1DCD"/>
    <w:rsid w:val="00317A29"/>
    <w:rsid w:val="0092607F"/>
    <w:rsid w:val="009501F9"/>
    <w:rsid w:val="00C6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onsolas" w:eastAsia="Times New Roman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onsolas" w:eastAsia="Times New Roman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onsolas" w:eastAsia="Times New Roman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onsolas" w:eastAsia="Times New Roman" w:hAnsi="Consolas" w:cs="Consola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onsolas" w:eastAsia="Times New Roman" w:hAnsi="Consolas" w:cs="Consolas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onsolas" w:eastAsia="Times New Roman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onsolas" w:eastAsia="Times New Roman" w:hAnsi="Consolas" w:cs="Consolas"/>
    </w:rPr>
  </w:style>
  <w:style w:type="character" w:styleId="Emphasis">
    <w:name w:val="Emphasis"/>
    <w:basedOn w:val="DefaultParagraphFont"/>
    <w:uiPriority w:val="99"/>
    <w:qFormat/>
    <w:rPr>
      <w:rFonts w:ascii="Consolas" w:eastAsia="Times New Roman" w:hAnsi="Consolas" w:cs="Consolas"/>
    </w:rPr>
  </w:style>
  <w:style w:type="character" w:styleId="Hyperlink">
    <w:name w:val="Hyperlink"/>
    <w:basedOn w:val="DefaultParagraphFont"/>
    <w:uiPriority w:val="99"/>
    <w:rsid w:val="00C625BC"/>
    <w:rPr>
      <w:rFonts w:ascii="Consolas" w:eastAsia="Times New Roman" w:hAnsi="Consolas" w:cs="Consolas"/>
    </w:rPr>
  </w:style>
  <w:style w:type="table" w:styleId="TableGrid">
    <w:name w:val="Table Grid"/>
    <w:basedOn w:val="TableNormal"/>
    <w:uiPriority w:val="99"/>
    <w:rsid w:val="00C625BC"/>
    <w:rPr>
      <w:rFonts w:ascii="Consolas" w:hAnsi="Consolas" w:cs="Consola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</w:style>
  <w:style w:type="paragraph" w:customStyle="1" w:styleId="disclaimer">
    <w:name w:val="disclaimer"/>
    <w:basedOn w:val="Normal"/>
    <w:uiPriority w:val="99"/>
    <w:rsid w:val="00C625BC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C625BC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512</Words>
  <Characters>2923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2016-03-04T10:25:00Z</dcterms:created>
  <dcterms:modified xsi:type="dcterms:W3CDTF">2016-03-04T10:26:00Z</dcterms:modified>
</cp:coreProperties>
</file>